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DA" w:rsidRPr="002B0758" w:rsidRDefault="002A47DA" w:rsidP="002A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07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55966" w:rsidRPr="002B0758">
        <w:rPr>
          <w:rFonts w:ascii="Times New Roman" w:hAnsi="Times New Roman" w:cs="Times New Roman"/>
          <w:sz w:val="28"/>
          <w:szCs w:val="28"/>
        </w:rPr>
        <w:t>1</w:t>
      </w:r>
    </w:p>
    <w:p w:rsidR="004F66F4" w:rsidRPr="002B0758" w:rsidRDefault="002A47DA" w:rsidP="002A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758">
        <w:rPr>
          <w:rFonts w:ascii="Times New Roman" w:hAnsi="Times New Roman" w:cs="Times New Roman"/>
          <w:sz w:val="28"/>
          <w:szCs w:val="28"/>
        </w:rPr>
        <w:tab/>
      </w:r>
      <w:r w:rsidRPr="002B0758">
        <w:rPr>
          <w:rFonts w:ascii="Times New Roman" w:hAnsi="Times New Roman" w:cs="Times New Roman"/>
          <w:sz w:val="28"/>
          <w:szCs w:val="28"/>
        </w:rPr>
        <w:tab/>
      </w:r>
      <w:r w:rsidRPr="002B0758">
        <w:rPr>
          <w:rFonts w:ascii="Times New Roman" w:hAnsi="Times New Roman" w:cs="Times New Roman"/>
          <w:sz w:val="28"/>
          <w:szCs w:val="28"/>
        </w:rPr>
        <w:tab/>
      </w:r>
      <w:r w:rsidRPr="002B0758">
        <w:rPr>
          <w:rFonts w:ascii="Times New Roman" w:hAnsi="Times New Roman" w:cs="Times New Roman"/>
          <w:sz w:val="28"/>
          <w:szCs w:val="28"/>
        </w:rPr>
        <w:tab/>
      </w:r>
      <w:r w:rsidRPr="002B0758">
        <w:rPr>
          <w:rFonts w:ascii="Times New Roman" w:hAnsi="Times New Roman" w:cs="Times New Roman"/>
          <w:sz w:val="28"/>
          <w:szCs w:val="28"/>
        </w:rPr>
        <w:tab/>
      </w:r>
      <w:r w:rsidRPr="002B0758">
        <w:rPr>
          <w:rFonts w:ascii="Times New Roman" w:hAnsi="Times New Roman" w:cs="Times New Roman"/>
          <w:sz w:val="28"/>
          <w:szCs w:val="28"/>
        </w:rPr>
        <w:tab/>
      </w:r>
      <w:r w:rsidRPr="002B0758">
        <w:rPr>
          <w:rFonts w:ascii="Times New Roman" w:hAnsi="Times New Roman" w:cs="Times New Roman"/>
          <w:sz w:val="28"/>
          <w:szCs w:val="28"/>
        </w:rPr>
        <w:tab/>
        <w:t>к письму Отделения Ростов-на-Дону</w:t>
      </w:r>
    </w:p>
    <w:p w:rsidR="002A47DA" w:rsidRDefault="002A47DA"/>
    <w:p w:rsidR="002A47DA" w:rsidRDefault="002A47DA"/>
    <w:p w:rsidR="002A47DA" w:rsidRDefault="002A47DA" w:rsidP="002B0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758">
        <w:rPr>
          <w:rFonts w:ascii="Times New Roman" w:hAnsi="Times New Roman" w:cs="Times New Roman"/>
          <w:sz w:val="28"/>
          <w:szCs w:val="28"/>
        </w:rPr>
        <w:t>Ссылки</w:t>
      </w:r>
      <w:r w:rsidR="00C26D66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2A47DA">
        <w:rPr>
          <w:rFonts w:ascii="Times New Roman" w:hAnsi="Times New Roman" w:cs="Times New Roman"/>
          <w:sz w:val="24"/>
          <w:szCs w:val="24"/>
        </w:rPr>
        <w:t xml:space="preserve"> </w:t>
      </w:r>
      <w:r w:rsidRPr="002B0758">
        <w:rPr>
          <w:rFonts w:ascii="Times New Roman" w:hAnsi="Times New Roman" w:cs="Times New Roman"/>
          <w:sz w:val="28"/>
          <w:szCs w:val="28"/>
        </w:rPr>
        <w:t>на просветительские материалы Банка России по финансовой грамотности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961"/>
      </w:tblGrid>
      <w:tr w:rsidR="002A47DA" w:rsidRPr="001634D5" w:rsidTr="002A47DA">
        <w:tc>
          <w:tcPr>
            <w:tcW w:w="3823" w:type="dxa"/>
            <w:tcBorders>
              <w:bottom w:val="single" w:sz="4" w:space="0" w:color="auto"/>
            </w:tcBorders>
          </w:tcPr>
          <w:p w:rsidR="002A47DA" w:rsidRPr="001634D5" w:rsidRDefault="002A47DA" w:rsidP="004B3C09">
            <w:pPr>
              <w:jc w:val="center"/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4961" w:type="dxa"/>
          </w:tcPr>
          <w:p w:rsidR="002A47DA" w:rsidRPr="001634D5" w:rsidRDefault="002A47DA" w:rsidP="004B3C09">
            <w:pPr>
              <w:jc w:val="center"/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</w:rPr>
              <w:t>Ссылка на ресурс с информационными материалами</w:t>
            </w:r>
          </w:p>
        </w:tc>
      </w:tr>
      <w:tr w:rsidR="002A47DA" w:rsidRPr="001634D5" w:rsidTr="002A47DA">
        <w:trPr>
          <w:trHeight w:val="101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 xml:space="preserve">Общая финансовая грамотность (кроме </w:t>
            </w:r>
            <w:proofErr w:type="gramStart"/>
            <w:r w:rsidRPr="001634D5">
              <w:rPr>
                <w:rFonts w:ascii="Times New Roman" w:hAnsi="Times New Roman" w:cs="Times New Roman"/>
                <w:lang w:eastAsia="ru-RU"/>
              </w:rPr>
              <w:t>выделенных</w:t>
            </w:r>
            <w:proofErr w:type="gramEnd"/>
            <w:r w:rsidRPr="001634D5">
              <w:rPr>
                <w:rFonts w:ascii="Times New Roman" w:hAnsi="Times New Roman" w:cs="Times New Roman"/>
                <w:lang w:eastAsia="ru-RU"/>
              </w:rPr>
              <w:t xml:space="preserve"> отдельно)</w:t>
            </w:r>
          </w:p>
        </w:tc>
        <w:tc>
          <w:tcPr>
            <w:tcW w:w="4961" w:type="dxa"/>
          </w:tcPr>
          <w:p w:rsidR="002A47DA" w:rsidRDefault="00D1328F" w:rsidP="004B3C09">
            <w:pPr>
              <w:rPr>
                <w:rFonts w:ascii="Times New Roman" w:hAnsi="Times New Roman" w:cs="Times New Roman"/>
              </w:rPr>
            </w:pPr>
            <w:hyperlink r:id="rId8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https://disk.yandex.ru/d/zwyEiBQgCXAu5w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98"/>
        </w:trPr>
        <w:tc>
          <w:tcPr>
            <w:tcW w:w="3823" w:type="dxa"/>
            <w:tcBorders>
              <w:top w:val="nil"/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D1328F" w:rsidP="004B3C09">
            <w:pPr>
              <w:rPr>
                <w:rFonts w:ascii="Times New Roman" w:hAnsi="Times New Roman" w:cs="Times New Roman"/>
              </w:rPr>
            </w:pPr>
            <w:hyperlink r:id="rId9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https://disk.yandex.ru/d/Q_iaPXSAY-qxvw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464"/>
        </w:trPr>
        <w:tc>
          <w:tcPr>
            <w:tcW w:w="3823" w:type="dxa"/>
            <w:tcBorders>
              <w:top w:val="nil"/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D1328F" w:rsidP="004B3C09">
            <w:pPr>
              <w:rPr>
                <w:rFonts w:ascii="Times New Roman" w:hAnsi="Times New Roman" w:cs="Times New Roman"/>
              </w:rPr>
            </w:pPr>
            <w:hyperlink r:id="rId10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https://disk.yandex.ru/d/jiUeoIf1XhJCgg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463"/>
        </w:trPr>
        <w:tc>
          <w:tcPr>
            <w:tcW w:w="3823" w:type="dxa"/>
            <w:tcBorders>
              <w:top w:val="nil"/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D1328F" w:rsidP="004B3C09">
            <w:pPr>
              <w:rPr>
                <w:rFonts w:ascii="Times New Roman" w:hAnsi="Times New Roman" w:cs="Times New Roman"/>
              </w:rPr>
            </w:pPr>
            <w:hyperlink r:id="rId11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https://disk.yandex.ru/d/zMMKmIEhy4WH6w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98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D1328F" w:rsidP="004B3C09">
            <w:pPr>
              <w:rPr>
                <w:rFonts w:ascii="Times New Roman" w:hAnsi="Times New Roman" w:cs="Times New Roman"/>
              </w:rPr>
            </w:pPr>
            <w:hyperlink r:id="rId12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https://disk.yandex.ru/d/EmoQg4DaMXOsWA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345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  <w:lang w:eastAsia="ru-RU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 xml:space="preserve">Финансовая </w:t>
            </w: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киберграмотность</w:t>
            </w:r>
            <w:proofErr w:type="spellEnd"/>
            <w:r w:rsidRPr="001634D5">
              <w:rPr>
                <w:rFonts w:ascii="Times New Roman" w:hAnsi="Times New Roman" w:cs="Times New Roman"/>
                <w:lang w:eastAsia="ru-RU"/>
              </w:rPr>
              <w:t>/</w:t>
            </w:r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кибербезопасность</w:t>
            </w:r>
            <w:proofErr w:type="spellEnd"/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D1328F" w:rsidP="004B3C09">
            <w:pPr>
              <w:rPr>
                <w:rFonts w:ascii="Times New Roman" w:hAnsi="Times New Roman" w:cs="Times New Roman"/>
              </w:rPr>
            </w:pPr>
            <w:hyperlink r:id="rId13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https://disk.yandex.ru/d/jVL7i8IOFHTP7g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344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D1328F" w:rsidP="004B3C09">
            <w:pPr>
              <w:rPr>
                <w:rFonts w:ascii="Times New Roman" w:hAnsi="Times New Roman" w:cs="Times New Roman"/>
              </w:rPr>
            </w:pPr>
            <w:hyperlink r:id="rId14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https://disk.yandex.ru/d/cU6jwJRLto7UCQ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464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 xml:space="preserve">Инвестиционная грамотность </w:t>
            </w:r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D1328F" w:rsidP="004B3C09">
            <w:pPr>
              <w:rPr>
                <w:rFonts w:ascii="Times New Roman" w:hAnsi="Times New Roman" w:cs="Times New Roman"/>
              </w:rPr>
            </w:pPr>
            <w:hyperlink r:id="rId15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https://disk.yandex.ru/d/EcbsMzeWSVW3sw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661700" w:rsidTr="002A47DA">
        <w:trPr>
          <w:trHeight w:val="463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D1328F" w:rsidP="004B3C09">
            <w:pPr>
              <w:rPr>
                <w:rFonts w:ascii="Times New Roman" w:hAnsi="Times New Roman" w:cs="Times New Roman"/>
              </w:rPr>
            </w:pPr>
            <w:hyperlink r:id="rId16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https://disk.yandex.ru/d/OubEwu2_LdtVsw</w:t>
              </w:r>
            </w:hyperlink>
          </w:p>
          <w:p w:rsidR="002A47DA" w:rsidRPr="00661700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567097">
        <w:trPr>
          <w:trHeight w:val="1028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567097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>Финансовое мошенничество (финансовые пирамиды, черные кредиторы, поддельные страховые полисы, «</w:t>
            </w: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псевдоюристы</w:t>
            </w:r>
            <w:proofErr w:type="spellEnd"/>
            <w:r w:rsidRPr="001634D5">
              <w:rPr>
                <w:rFonts w:ascii="Times New Roman" w:hAnsi="Times New Roman" w:cs="Times New Roman"/>
                <w:lang w:eastAsia="ru-RU"/>
              </w:rPr>
              <w:t>» и др.)</w:t>
            </w:r>
          </w:p>
        </w:tc>
        <w:tc>
          <w:tcPr>
            <w:tcW w:w="4961" w:type="dxa"/>
          </w:tcPr>
          <w:p w:rsidR="002A47DA" w:rsidRDefault="00D1328F" w:rsidP="004B3C09">
            <w:pPr>
              <w:rPr>
                <w:rFonts w:ascii="Times New Roman" w:hAnsi="Times New Roman" w:cs="Times New Roman"/>
              </w:rPr>
            </w:pPr>
            <w:hyperlink r:id="rId17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https://disk.yandex.ru/d/v1am-FXnhEvIiw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576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D1328F" w:rsidP="004B3C09">
            <w:pPr>
              <w:rPr>
                <w:rFonts w:ascii="Times New Roman" w:hAnsi="Times New Roman" w:cs="Times New Roman"/>
              </w:rPr>
            </w:pPr>
            <w:hyperlink r:id="rId18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https://disk.yandex.ru/d/l2quH9DvSky0pQ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241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 xml:space="preserve">Кредиты (в </w:t>
            </w: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1634D5">
              <w:rPr>
                <w:rFonts w:ascii="Times New Roman" w:hAnsi="Times New Roman" w:cs="Times New Roman"/>
                <w:lang w:eastAsia="ru-RU"/>
              </w:rPr>
              <w:t>. ответственное заимствование, кредитная история)</w:t>
            </w:r>
          </w:p>
        </w:tc>
        <w:tc>
          <w:tcPr>
            <w:tcW w:w="4961" w:type="dxa"/>
          </w:tcPr>
          <w:p w:rsidR="002A47DA" w:rsidRDefault="00D1328F" w:rsidP="004B3C09">
            <w:pPr>
              <w:rPr>
                <w:rFonts w:ascii="Times New Roman" w:hAnsi="Times New Roman" w:cs="Times New Roman"/>
              </w:rPr>
            </w:pPr>
            <w:hyperlink r:id="rId19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https://disk.yandex.ru/d/BXO8bWHw5xUO8Q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231"/>
        </w:trPr>
        <w:tc>
          <w:tcPr>
            <w:tcW w:w="3823" w:type="dxa"/>
            <w:tcBorders>
              <w:top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D1328F" w:rsidP="004B3C09">
            <w:pPr>
              <w:rPr>
                <w:rFonts w:ascii="Times New Roman" w:hAnsi="Times New Roman" w:cs="Times New Roman"/>
              </w:rPr>
            </w:pPr>
            <w:hyperlink r:id="rId20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https://disk.yandex.ru/d/jKUHN3HPWL9NDg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</w:tbl>
    <w:p w:rsidR="002A47DA" w:rsidRDefault="002A47DA">
      <w:pPr>
        <w:rPr>
          <w:rFonts w:ascii="Times New Roman" w:hAnsi="Times New Roman" w:cs="Times New Roman"/>
          <w:sz w:val="24"/>
          <w:szCs w:val="24"/>
        </w:rPr>
      </w:pPr>
    </w:p>
    <w:p w:rsidR="002A47DA" w:rsidRPr="002A47DA" w:rsidRDefault="002A47DA">
      <w:pPr>
        <w:rPr>
          <w:rFonts w:ascii="Times New Roman" w:hAnsi="Times New Roman" w:cs="Times New Roman"/>
          <w:sz w:val="24"/>
          <w:szCs w:val="24"/>
        </w:rPr>
      </w:pPr>
    </w:p>
    <w:p w:rsidR="002A47DA" w:rsidRDefault="002A47DA"/>
    <w:p w:rsidR="002A47DA" w:rsidRPr="002A47DA" w:rsidRDefault="002A47DA"/>
    <w:sectPr w:rsidR="002A47DA" w:rsidRPr="002A47DA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5A" w:rsidRDefault="0017725A" w:rsidP="00C26D66">
      <w:pPr>
        <w:spacing w:after="0" w:line="240" w:lineRule="auto"/>
      </w:pPr>
      <w:r>
        <w:separator/>
      </w:r>
    </w:p>
  </w:endnote>
  <w:endnote w:type="continuationSeparator" w:id="0">
    <w:p w:rsidR="0017725A" w:rsidRDefault="0017725A" w:rsidP="00C2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5A" w:rsidRDefault="0017725A" w:rsidP="00C26D66">
      <w:pPr>
        <w:spacing w:after="0" w:line="240" w:lineRule="auto"/>
      </w:pPr>
      <w:r>
        <w:separator/>
      </w:r>
    </w:p>
  </w:footnote>
  <w:footnote w:type="continuationSeparator" w:id="0">
    <w:p w:rsidR="0017725A" w:rsidRDefault="0017725A" w:rsidP="00C26D66">
      <w:pPr>
        <w:spacing w:after="0" w:line="240" w:lineRule="auto"/>
      </w:pPr>
      <w:r>
        <w:continuationSeparator/>
      </w:r>
    </w:p>
  </w:footnote>
  <w:footnote w:id="1">
    <w:p w:rsidR="00C26D66" w:rsidRDefault="00C26D66" w:rsidP="002B0758">
      <w:pPr>
        <w:pStyle w:val="a5"/>
        <w:ind w:firstLine="709"/>
      </w:pPr>
      <w:r>
        <w:rPr>
          <w:rStyle w:val="a7"/>
        </w:rPr>
        <w:footnoteRef/>
      </w:r>
      <w:r>
        <w:t xml:space="preserve"> </w:t>
      </w:r>
      <w:r w:rsidRPr="002B0758">
        <w:rPr>
          <w:rFonts w:ascii="Times New Roman" w:hAnsi="Times New Roman" w:cs="Times New Roman"/>
          <w:sz w:val="24"/>
          <w:szCs w:val="24"/>
        </w:rPr>
        <w:t>Размещение ссылок не</w:t>
      </w:r>
      <w:r w:rsidR="00F400D7" w:rsidRPr="002B0758">
        <w:rPr>
          <w:rFonts w:ascii="Times New Roman" w:hAnsi="Times New Roman" w:cs="Times New Roman"/>
          <w:sz w:val="24"/>
          <w:szCs w:val="24"/>
        </w:rPr>
        <w:t xml:space="preserve"> </w:t>
      </w:r>
      <w:r w:rsidR="00F342B0" w:rsidRPr="002B0758">
        <w:rPr>
          <w:rFonts w:ascii="Times New Roman" w:hAnsi="Times New Roman" w:cs="Times New Roman"/>
          <w:sz w:val="24"/>
          <w:szCs w:val="24"/>
        </w:rPr>
        <w:t>допускается</w:t>
      </w:r>
      <w:r w:rsidRPr="00ED716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158451"/>
      <w:docPartObj>
        <w:docPartGallery w:val="Page Numbers (Top of Page)"/>
        <w:docPartUnique/>
      </w:docPartObj>
    </w:sdtPr>
    <w:sdtEndPr/>
    <w:sdtContent>
      <w:p w:rsidR="002B0758" w:rsidRDefault="002B0758">
        <w:pPr>
          <w:pStyle w:val="a8"/>
          <w:jc w:val="center"/>
        </w:pPr>
        <w:r>
          <w:t>3</w:t>
        </w:r>
      </w:p>
    </w:sdtContent>
  </w:sdt>
  <w:p w:rsidR="002B0758" w:rsidRDefault="002B07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C8"/>
    <w:rsid w:val="00113EB9"/>
    <w:rsid w:val="0017725A"/>
    <w:rsid w:val="002A47DA"/>
    <w:rsid w:val="002B0758"/>
    <w:rsid w:val="004049C8"/>
    <w:rsid w:val="004F66F4"/>
    <w:rsid w:val="00567097"/>
    <w:rsid w:val="00764BD5"/>
    <w:rsid w:val="00AF5E98"/>
    <w:rsid w:val="00C26D66"/>
    <w:rsid w:val="00D1328F"/>
    <w:rsid w:val="00ED4A2E"/>
    <w:rsid w:val="00F342B0"/>
    <w:rsid w:val="00F400D7"/>
    <w:rsid w:val="00F5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47DA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26D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26D6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6D6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B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0758"/>
  </w:style>
  <w:style w:type="paragraph" w:styleId="aa">
    <w:name w:val="footer"/>
    <w:basedOn w:val="a"/>
    <w:link w:val="ab"/>
    <w:uiPriority w:val="99"/>
    <w:unhideWhenUsed/>
    <w:rsid w:val="002B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0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47DA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26D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26D6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6D6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B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0758"/>
  </w:style>
  <w:style w:type="paragraph" w:styleId="aa">
    <w:name w:val="footer"/>
    <w:basedOn w:val="a"/>
    <w:link w:val="ab"/>
    <w:uiPriority w:val="99"/>
    <w:unhideWhenUsed/>
    <w:rsid w:val="002B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zwyEiBQgCXAu5w" TargetMode="External"/><Relationship Id="rId13" Type="http://schemas.openxmlformats.org/officeDocument/2006/relationships/hyperlink" Target="https://disk.yandex.ru/d/jVL7i8IOFHTP7g" TargetMode="External"/><Relationship Id="rId18" Type="http://schemas.openxmlformats.org/officeDocument/2006/relationships/hyperlink" Target="https://disk.yandex.ru/d/l2quH9DvSky0pQ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EmoQg4DaMXOsWA" TargetMode="External"/><Relationship Id="rId17" Type="http://schemas.openxmlformats.org/officeDocument/2006/relationships/hyperlink" Target="https://disk.yandex.ru/d/v1am-FXnhEvIi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OubEwu2_LdtVsw" TargetMode="External"/><Relationship Id="rId20" Type="http://schemas.openxmlformats.org/officeDocument/2006/relationships/hyperlink" Target="https://disk.yandex.ru/d/jKUHN3HPWL9N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zMMKmIEhy4WH6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EcbsMzeWSVW3s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d/jiUeoIf1XhJCgg" TargetMode="External"/><Relationship Id="rId19" Type="http://schemas.openxmlformats.org/officeDocument/2006/relationships/hyperlink" Target="https://disk.yandex.ru/d/BXO8bWHw5xUO8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Q_iaPXSAY-qxvw" TargetMode="External"/><Relationship Id="rId14" Type="http://schemas.openxmlformats.org/officeDocument/2006/relationships/hyperlink" Target="https://disk.yandex.ru/d/cU6jwJRLto7UC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D082A-7E12-498E-8513-A2F37C60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 Наталия Константиновна</dc:creator>
  <cp:lastModifiedBy>Анна Чигарева</cp:lastModifiedBy>
  <cp:revision>2</cp:revision>
  <dcterms:created xsi:type="dcterms:W3CDTF">2025-06-10T12:43:00Z</dcterms:created>
  <dcterms:modified xsi:type="dcterms:W3CDTF">2025-06-10T12:43:00Z</dcterms:modified>
</cp:coreProperties>
</file>